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43A8B">
      <w:pPr>
        <w:pStyle w:val="8"/>
        <w:spacing w:before="120" w:after="120"/>
        <w:ind w:firstLine="0"/>
        <w:rPr>
          <w:rFonts w:ascii="宋体" w:hAnsi="宋体" w:cs="宋体"/>
          <w:szCs w:val="32"/>
        </w:rPr>
      </w:pPr>
      <w:bookmarkStart w:id="0" w:name="_GoBack"/>
      <w:bookmarkEnd w:id="0"/>
    </w:p>
    <w:p w14:paraId="2B00B56D">
      <w:pPr>
        <w:pStyle w:val="8"/>
        <w:spacing w:before="120" w:after="120"/>
        <w:ind w:firstLine="0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宋体" w:hAnsi="宋体" w:cs="宋体"/>
          <w:szCs w:val="32"/>
        </w:rPr>
        <w:t>1.设备清单</w:t>
      </w:r>
    </w:p>
    <w:tbl>
      <w:tblPr>
        <w:tblStyle w:val="6"/>
        <w:tblW w:w="8972" w:type="dxa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731"/>
        <w:gridCol w:w="1659"/>
        <w:gridCol w:w="3316"/>
        <w:gridCol w:w="530"/>
        <w:gridCol w:w="530"/>
        <w:gridCol w:w="2206"/>
      </w:tblGrid>
      <w:tr w14:paraId="698CC4F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B10C045">
            <w:pPr>
              <w:snapToGri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2ED108F">
            <w:pPr>
              <w:snapToGri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E7BCA11">
            <w:pPr>
              <w:snapToGri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主要技术参数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CD4AE28">
            <w:pPr>
              <w:snapToGri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F6459FA">
            <w:pPr>
              <w:snapToGri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90BFA3B">
            <w:pPr>
              <w:snapToGri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备注</w:t>
            </w:r>
          </w:p>
        </w:tc>
      </w:tr>
      <w:tr w14:paraId="492F708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EBA60">
            <w:pPr>
              <w:snapToGri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一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0CFEE">
            <w:pPr>
              <w:snapToGri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设备购置及施工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C0365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7EAC2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2F0B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199B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8B5FB6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76D9A">
            <w:pPr>
              <w:snapToGri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（一）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7CF7E">
            <w:pPr>
              <w:snapToGri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派出法庭监控系统升级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FBA1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DC8C1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B4321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8617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B747CD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C29C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D627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400万像素红外筒型摄像机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C7BB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1.400万像素星光级室内外筒型摄像机，分辨率≥2560*1440，红外补光距离≥30米；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2.内置电动变焦镜头，镜头焦距范围2.7mm-13.5mm，变焦过程平稳；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3.采用鳞镜式补光灯，补光灯开启后，正面不可见补光灯灯珠，补光亮度均匀，无明显波纹状、圆环状、麻点状、条纹状及不规则亮斑；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4.支持低照度，支持区域入侵、越界侦测，支持三码流，支持同时20路取流；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5.支持耀光抑制功能，耀光区域≤1%；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6.支持DC12V和POE供电，IP67防护等级；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B572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32FE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D4C7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国标协议接入原平台；用于重庆法庭卷宗扫描室2台，芜湖卷宗扫描室2台，宜昌法庭门岗1个；原监控平台为海康威视</w:t>
            </w:r>
          </w:p>
        </w:tc>
      </w:tr>
      <w:tr w14:paraId="5D24CFA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9E3F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A742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配件：壁装支架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0677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1.壁装支架/白/铝合金/尺寸70×97.1×173.4mm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0328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E331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个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C5A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14:paraId="0E94A58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9A7C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7F0F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配件：电源适配器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B569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1.电源适配器，DC12V/2A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0A97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0190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个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825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14:paraId="6B7559F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3516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B365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非屏蔽六类双绞线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D3D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A33D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0329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箱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334F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重庆、芜湖监控布线</w:t>
            </w:r>
          </w:p>
        </w:tc>
      </w:tr>
      <w:tr w14:paraId="51201F6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A39D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FD63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硬盘录像机（32路8盘位）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9C8C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1.2U机架式网络硬盘录像机，支持32路网络视频接入，输入带宽≥256Mbps，输出带宽≥160Mbps；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2.支持2个千兆网口，支持16路报警输入/4路报警输出，支持8个SATA接口；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3.支持2个HDMI和2个VGA输出，支持4K+1080P输出，支持12路1080P同时显示输出；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4.支持16路同步回放及多路同步倒放，支持重要录像文件加锁保护；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5.支持即时回放功能，在预览画面下对指定通道的当前录像进行回放，并且不影响其他通道预览；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6.支持GB28181协议接入平台；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7.支持网络状态检测，支持网络延时、丢包测试，支持网络抓包备份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4153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2348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A8DC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国标协议接入原平台；硬盘利旧；更换宜昌法庭硬盘录像机；原品牌为海康威视</w:t>
            </w:r>
          </w:p>
        </w:tc>
      </w:tr>
      <w:tr w14:paraId="383BB74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CD72">
            <w:pPr>
              <w:snapToGri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（二）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43BC">
            <w:pPr>
              <w:snapToGri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派出法庭视频会议系统升级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5B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4A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6F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BB7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14:paraId="5380AC6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8766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903E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100寸液晶显示器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A325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≥100英寸，三边无边框、4K高清显示、90%高色域、 Android11.0，4核CPU，4+32G，支持RTC，RS232、支持无线双频Wi-Fi2.4/5G/AP，有线LAN、前置USB接口；响应时间8.5ms、画面比例16:9、最大显示尺寸2203.2 (H) x 1239.3(V)、分辨率3840(H)×2160(V)、像素间距0.57375(H)×0.57375(V)、刷新频率60Hz、色彩度1.07G(8bit+FRC、色域DCI-P3(Typ) 90%、对比度(Typ) 5000:1、可视角度178°(H/V)、背光类型DLED、屏亮度(Typ) 350cd/m2。配置壁挂支架，上墙安装。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8784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D3B3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A9E3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宜昌、重庆法庭会议室各配置2台</w:t>
            </w:r>
          </w:p>
        </w:tc>
      </w:tr>
      <w:tr w14:paraId="5E95243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10F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E7E8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搬迁原视频会议室65寸电视机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1FC0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搬迁宜昌、重庆法庭的原会议室65寸电视机至互联网法庭。配置吊装支架，法庭内吊装。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556A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668C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台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695E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宜昌、重庆法庭的互联网法庭各2台搬迁</w:t>
            </w:r>
          </w:p>
        </w:tc>
      </w:tr>
      <w:tr w14:paraId="2A2069B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556A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B9EB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视频会议终端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9568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1.采用硬件分体式结构，嵌入式操作系统，非PC架构。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2.支持ITU-T H.323、H.320和IETF SIP通信标准，能够和符合国际标准的产品互通。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3.支持H.265， H.264HP(High Profile)，H.264，H.264SVC、H.263视频编解码。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4.支持4K（3840×2160）30fps、1080P60fps、1080P30fps、720P60fps图像格式。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5.支持G.722、G.711A、G.711µ、G.722.1、G.722.1C、G.719、G.729A 、AAC-LD音频算法。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6.设备支持抗丢包修复能力，丢包达40%时，视频图像清晰流畅，无卡顿、马赛克等现象，会议仍能够正常召开。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7.设备支持抗丢包修复能力，丢包达70%时，声音信号清晰流畅，无卡顿现象。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8.支持不少于4路高清视频输入接口，输入接口支持HDBaseT、HDMI、VGA等接口；支持不少于4路高清视频输出接口，输出接口支持VGA、HDMI等接口。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9.支持不少于8路音频输入，支持不少于7路音频输出，支持左右双声道立体声输出。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29F5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BDAD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BA33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宜昌法庭</w:t>
            </w:r>
          </w:p>
        </w:tc>
      </w:tr>
      <w:tr w14:paraId="7AF2DB1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57EC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8A65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视频会议摄像机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D99B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1.支持高清视频信号：4K（3840x2160）30/25；1080P60/50/30/25； 720P60/50；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2.支持不小于800万像素，不小于1/2.5英寸CMOS，支持不小于12倍光学变焦，水平转动范围±170°，垂直转动范围-30° ~ +90°；支持不小于16倍数字变焦；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3.支持VISCA、PELCO-D、PELCO-P协议，支持自动识别协议，支持网络全命令VISCA控制协议；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4.提供HDMI接口、HDBaseT接口；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5.使用RS-232C（VISCA协议）接口，可对摄像机的所有设定以及平移/俯仰/缩放操作进行远程高速通讯控制；支持RS232级联，方便工程安装使用；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6.支持不小于10个预置位，并可扩展到255个预置位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1D07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F2C4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BB17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宜昌法庭</w:t>
            </w:r>
          </w:p>
        </w:tc>
      </w:tr>
      <w:tr w14:paraId="006CB0B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3A96">
            <w:pPr>
              <w:snapToGri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（三）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A592">
            <w:pPr>
              <w:snapToGri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系统集成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B64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882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912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ADC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14:paraId="77777D1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D017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BD27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辅材及配件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C23B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/>
                <w:lang w:bidi="ar"/>
              </w:rPr>
              <w:t>本项目中设备、线缆、配件、标识等；KBG</w:t>
            </w:r>
            <w:r>
              <w:rPr>
                <w:rStyle w:val="11"/>
                <w:rFonts w:ascii="宋体"/>
                <w:lang w:bidi="ar"/>
              </w:rPr>
              <w:t>φ</w:t>
            </w:r>
            <w:r>
              <w:rPr>
                <w:rStyle w:val="10"/>
                <w:rFonts w:hint="default"/>
                <w:lang w:bidi="ar"/>
              </w:rPr>
              <w:t>20线管及配件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2436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8139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2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EBC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14:paraId="0636C6E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02D5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B1B6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设备安装及调试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DA9C">
            <w:pPr>
              <w:snapToGrid w:val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本次实施费用包含：（1）设备安装、穿管布线、调试、测试、交付等；系统集成：完成宜昌法庭视频录像机直接接入本部监控平台，实现本部监控平台对派出法庭的视频统一调度、权限统一控制的管理。（2）本部上述设备的安装实施、调试及三个派出法庭相关实施、差旅、人工等费用。（3）本项目为交钥匙工程，包含各类税金、运输、保险、存储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5688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CE3D">
            <w:pPr>
              <w:snapToGrid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52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14:paraId="0AE272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45952"/>
    <w:rsid w:val="001A552B"/>
    <w:rsid w:val="004C0131"/>
    <w:rsid w:val="004D7FBE"/>
    <w:rsid w:val="008B4A84"/>
    <w:rsid w:val="00BB7479"/>
    <w:rsid w:val="0A8C2C60"/>
    <w:rsid w:val="3D681FCA"/>
    <w:rsid w:val="4D917CBE"/>
    <w:rsid w:val="64F45952"/>
    <w:rsid w:val="6B3D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480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8">
    <w:name w:val="p15"/>
    <w:basedOn w:val="1"/>
    <w:qFormat/>
    <w:uiPriority w:val="0"/>
    <w:pPr>
      <w:spacing w:line="360" w:lineRule="auto"/>
      <w:ind w:firstLine="420"/>
    </w:pPr>
    <w:rPr>
      <w:rFonts w:ascii="Times New Roman" w:hAnsi="Times New Roman" w:cs="Times New Roman"/>
    </w:rPr>
  </w:style>
  <w:style w:type="paragraph" w:customStyle="1" w:styleId="9">
    <w:name w:val="*正文"/>
    <w:basedOn w:val="1"/>
    <w:qFormat/>
    <w:uiPriority w:val="0"/>
    <w:pPr>
      <w:spacing w:line="360" w:lineRule="auto"/>
      <w:ind w:firstLine="560" w:firstLineChars="200"/>
    </w:pPr>
    <w:rPr>
      <w:rFonts w:ascii="仿宋_GB2312" w:eastAsia="仿宋_GB2312"/>
      <w:sz w:val="28"/>
      <w:szCs w:val="28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2378</Words>
  <Characters>3028</Characters>
  <Lines>7</Lines>
  <Paragraphs>6</Paragraphs>
  <TotalTime>10</TotalTime>
  <ScaleCrop>false</ScaleCrop>
  <LinksUpToDate>false</LinksUpToDate>
  <CharactersWithSpaces>3046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2025-10-23T00:56:00Z</dcterms:created>
  <dc:creator>古月文车干</dc:creator>
  <cp:lastModifiedBy>Mentos</cp:lastModifiedBy>
  <dcterms:modified xsi:type="dcterms:W3CDTF">2025-10-27T08:00:58Z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17DD751171DA45EE8A3898E3411D57EA_13</vt:lpwstr>
  </property>
  <property fmtid="{D5CDD505-2E9C-101B-9397-08002B2CF9AE}" pid="4" name="KSOTemplateDocerSaveRecord">
    <vt:lpwstr>eyJoZGlkIjoiODM0MDRjMDc2YzAxYmQ3M2UyZjdiNTU0NmVhNzQ0NmYiLCJ1c2VySWQiOiI4NTk2NDA0OTcifQ==</vt:lpwstr>
  </property>
</Properties>
</file>